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CB56E31"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B52FE9">
        <w:rPr>
          <w:rFonts w:ascii="Arial" w:hAnsi="Arial" w:cs="Arial"/>
          <w:b/>
          <w:bCs/>
          <w:color w:val="405CA1"/>
          <w:sz w:val="28"/>
          <w:szCs w:val="28"/>
        </w:rPr>
        <w:t>174</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3E2BB40C"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B17910">
        <w:rPr>
          <w:rFonts w:ascii="Arial" w:hAnsi="Arial" w:cs="Arial"/>
          <w:color w:val="5B5B5F"/>
          <w:sz w:val="28"/>
          <w:szCs w:val="28"/>
        </w:rPr>
        <w:t>NUTRIÇÃO</w:t>
      </w:r>
      <w:r w:rsidR="005E27F8">
        <w:rPr>
          <w:rFonts w:ascii="Arial" w:hAnsi="Arial" w:cs="Arial"/>
          <w:color w:val="5B5B5F"/>
          <w:sz w:val="28"/>
          <w:szCs w:val="28"/>
        </w:rPr>
        <w:t xml:space="preserve"> (</w:t>
      </w:r>
      <w:r w:rsidR="00B52FE9">
        <w:rPr>
          <w:rFonts w:ascii="Arial" w:hAnsi="Arial" w:cs="Arial"/>
          <w:color w:val="5B5B5F"/>
          <w:sz w:val="28"/>
          <w:szCs w:val="28"/>
        </w:rPr>
        <w:t>MÓDULO PARA DIETA ENTERAL OU ORAL EM SACHÊ DE 6,7 GRAMAS</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562D488E"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B52FE9">
        <w:rPr>
          <w:rFonts w:ascii="Arial" w:hAnsi="Arial" w:cs="Arial"/>
          <w:color w:val="5B5B5F"/>
          <w:sz w:val="28"/>
          <w:szCs w:val="28"/>
        </w:rPr>
        <w:t>08</w:t>
      </w:r>
      <w:r w:rsidR="00CB5B0A">
        <w:rPr>
          <w:rFonts w:ascii="Arial" w:hAnsi="Arial" w:cs="Arial"/>
          <w:color w:val="5B5B5F"/>
          <w:sz w:val="28"/>
          <w:szCs w:val="28"/>
        </w:rPr>
        <w:t>/</w:t>
      </w:r>
      <w:r w:rsidR="00B52FE9">
        <w:rPr>
          <w:rFonts w:ascii="Arial" w:hAnsi="Arial" w:cs="Arial"/>
          <w:color w:val="5B5B5F"/>
          <w:sz w:val="28"/>
          <w:szCs w:val="28"/>
        </w:rPr>
        <w:t>12</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B52FE9">
        <w:rPr>
          <w:rFonts w:ascii="Arial" w:hAnsi="Arial" w:cs="Arial"/>
          <w:color w:val="5B5B5F"/>
          <w:sz w:val="28"/>
          <w:szCs w:val="28"/>
        </w:rPr>
        <w:t>8</w:t>
      </w:r>
      <w:r w:rsidRPr="00EA0716">
        <w:rPr>
          <w:rFonts w:ascii="Arial" w:hAnsi="Arial" w:cs="Arial"/>
          <w:color w:val="5B5B5F"/>
          <w:sz w:val="28"/>
          <w:szCs w:val="28"/>
        </w:rPr>
        <w:t>h</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52341D43"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B52FE9">
        <w:rPr>
          <w:rFonts w:ascii="Arial" w:hAnsi="Arial" w:cs="Arial"/>
          <w:b/>
          <w:color w:val="000000"/>
          <w:sz w:val="20"/>
          <w:szCs w:val="20"/>
        </w:rPr>
        <w:t>174</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5048D9AD"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B52FE9">
        <w:rPr>
          <w:rFonts w:ascii="Arial" w:hAnsi="Arial" w:cs="Arial"/>
          <w:bCs/>
          <w:i/>
          <w:iCs/>
          <w:color w:val="FF0000"/>
          <w:sz w:val="20"/>
          <w:szCs w:val="20"/>
        </w:rPr>
        <w:t>164010</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B52FE9">
        <w:rPr>
          <w:rFonts w:ascii="Arial" w:hAnsi="Arial" w:cs="Arial"/>
          <w:bCs/>
          <w:i/>
          <w:iCs/>
          <w:color w:val="FF0000"/>
          <w:sz w:val="20"/>
          <w:szCs w:val="20"/>
        </w:rPr>
        <w:t>51</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0131900D"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B17910">
        <w:rPr>
          <w:b/>
          <w:color w:val="auto"/>
        </w:rPr>
        <w:t>NUTRIÇÃO</w:t>
      </w:r>
      <w:r w:rsidR="005E27F8">
        <w:rPr>
          <w:b/>
          <w:color w:val="auto"/>
        </w:rPr>
        <w:t xml:space="preserve"> (</w:t>
      </w:r>
      <w:r w:rsidR="00B52FE9">
        <w:rPr>
          <w:b/>
          <w:color w:val="auto"/>
        </w:rPr>
        <w:t>MÓDULO PARA DIETA ENTERAL OU ORAL EM SACHÊ DE 6,7 GRAMAS</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2D91AEA" w:rsidR="00A20206" w:rsidRPr="006E1990" w:rsidRDefault="006D7E6E"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w:t>
      </w:r>
      <w:r w:rsidRPr="006E1990">
        <w:lastRenderedPageBreak/>
        <w:t>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lastRenderedPageBreak/>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Não têm direito ao tratamento favorecido estabelecido nos arts</w:t>
      </w:r>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w:t>
      </w:r>
      <w:r w:rsidRPr="00521485">
        <w:lastRenderedPageBreak/>
        <w:t>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lastRenderedPageBreak/>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lastRenderedPageBreak/>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 xml:space="preserve">A etapa de lances da sessão pública terá duração inicial de quinze minutos. Após esse prazo, o sistema encaminhará aviso de fechamento iminente dos lances, após o que </w:t>
      </w:r>
      <w:r w:rsidRPr="00B9651D">
        <w:lastRenderedPageBreak/>
        <w:t>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lastRenderedPageBreak/>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r w:rsidRPr="58B543D9">
          <w:rPr>
            <w:rStyle w:val="Hyperlink"/>
            <w:rFonts w:eastAsia="Zurich BT"/>
          </w:rPr>
          <w:t>arts.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lastRenderedPageBreak/>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w:t>
      </w:r>
      <w:r w:rsidRPr="006E1990">
        <w:lastRenderedPageBreak/>
        <w:t xml:space="preserve">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lastRenderedPageBreak/>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lastRenderedPageBreak/>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lastRenderedPageBreak/>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lastRenderedPageBreak/>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 xml:space="preserve">seja estabelecida a exigência de apresentação de amostra(s) ou de execução de prova de conceito na documentação que integra este Edital como Anexo considerando o objeto </w:t>
      </w:r>
      <w:r>
        <w:lastRenderedPageBreak/>
        <w:t>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r w:rsidRPr="006E1990">
          <w:rPr>
            <w:rStyle w:val="Hyperlink"/>
          </w:rPr>
          <w:t>arts.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Sicaf,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lastRenderedPageBreak/>
        <w:t>A verificação no Sicaf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lastRenderedPageBreak/>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3 (três) dias úteis, ou, nesse </w:t>
      </w:r>
      <w:r w:rsidRPr="00B9651D">
        <w:lastRenderedPageBreak/>
        <w:t>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lastRenderedPageBreak/>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lastRenderedPageBreak/>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w:t>
      </w:r>
      <w:r w:rsidRPr="00AD305F">
        <w:lastRenderedPageBreak/>
        <w:t>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lastRenderedPageBreak/>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62ADC54" w14:textId="77777777" w:rsidR="009D62E2" w:rsidRPr="009D62E2" w:rsidRDefault="009D62E2" w:rsidP="009D62E2">
      <w:pPr>
        <w:pStyle w:val="Nvel2-Red"/>
        <w:spacing w:line="360" w:lineRule="auto"/>
        <w:rPr>
          <w:i w:val="0"/>
          <w:iCs w:val="0"/>
          <w:color w:val="auto"/>
        </w:rPr>
      </w:pPr>
      <w:r w:rsidRPr="009D62E2">
        <w:rPr>
          <w:i w:val="0"/>
          <w:iCs w:val="0"/>
          <w:color w:val="auto"/>
        </w:rPr>
        <w:t>A disciplina da formalização da contratação observará o disposto nas subdivisões deste item 14.2.</w:t>
      </w:r>
    </w:p>
    <w:p w14:paraId="3553389D" w14:textId="4C888788" w:rsidR="009D62E2" w:rsidRPr="009D62E2" w:rsidRDefault="009D62E2" w:rsidP="009D62E2">
      <w:pPr>
        <w:pStyle w:val="Nvel3-R"/>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54AFBE6B" w14:textId="77777777" w:rsidR="009D62E2" w:rsidRPr="009D62E2" w:rsidRDefault="009D62E2" w:rsidP="009D62E2">
      <w:pPr>
        <w:pStyle w:val="Nvel4-R"/>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9D62E2" w:rsidRDefault="009D62E2" w:rsidP="009D62E2">
      <w:pPr>
        <w:pStyle w:val="Nvel4-R"/>
        <w:rPr>
          <w:i w:val="0"/>
          <w:iCs w:val="0"/>
          <w:color w:val="auto"/>
        </w:rPr>
      </w:pPr>
      <w:r w:rsidRPr="009D62E2">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77777777" w:rsidR="009D62E2" w:rsidRPr="009D62E2" w:rsidRDefault="009D62E2" w:rsidP="009D62E2">
      <w:pPr>
        <w:pStyle w:val="Nvel4-R"/>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9D62E2">
          <w:rPr>
            <w:rStyle w:val="Hyperlink"/>
            <w:i w:val="0"/>
            <w:iCs w:val="0"/>
            <w:color w:val="auto"/>
          </w:rPr>
          <w:t>Lei estadual nº 12.799, de 2008</w:t>
        </w:r>
      </w:hyperlink>
      <w:r w:rsidRPr="009D62E2">
        <w:rPr>
          <w:i w:val="0"/>
          <w:iCs w:val="0"/>
          <w:color w:val="auto"/>
        </w:rPr>
        <w:t>.</w:t>
      </w:r>
    </w:p>
    <w:p w14:paraId="1ABA070F" w14:textId="77777777" w:rsidR="009D62E2" w:rsidRPr="009D62E2" w:rsidRDefault="009D62E2" w:rsidP="009D62E2">
      <w:pPr>
        <w:pStyle w:val="Nvel4-R"/>
        <w:rPr>
          <w:i w:val="0"/>
          <w:iCs w:val="0"/>
          <w:color w:val="auto"/>
        </w:rPr>
      </w:pPr>
      <w:r w:rsidRPr="009D62E2">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9D62E2" w:rsidRDefault="009D62E2" w:rsidP="009D62E2">
      <w:pPr>
        <w:pStyle w:val="Nvel4-R"/>
        <w:rPr>
          <w:i w:val="0"/>
          <w:iCs w:val="0"/>
          <w:color w:val="auto"/>
        </w:rPr>
      </w:pPr>
      <w:r w:rsidRPr="009D62E2">
        <w:rPr>
          <w:i w:val="0"/>
          <w:iCs w:val="0"/>
          <w:color w:val="auto"/>
        </w:rPr>
        <w:t>Constitui(em), igualmente, condição(ões) para a celebração da contratação:</w:t>
      </w:r>
    </w:p>
    <w:p w14:paraId="33E45D59" w14:textId="77777777" w:rsidR="009D62E2" w:rsidRPr="009D62E2" w:rsidRDefault="009D62E2" w:rsidP="009D62E2">
      <w:pPr>
        <w:pStyle w:val="Nivel5"/>
      </w:pPr>
      <w:r w:rsidRPr="009D62E2">
        <w:lastRenderedPageBreak/>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9D62E2" w:rsidRDefault="009D62E2" w:rsidP="009D62E2">
      <w:pPr>
        <w:pStyle w:val="Nvel3-R"/>
        <w:rPr>
          <w:i w:val="0"/>
          <w:iCs w:val="0"/>
          <w:color w:val="auto"/>
        </w:rPr>
      </w:pPr>
      <w:r w:rsidRPr="009D62E2">
        <w:rPr>
          <w:i w:val="0"/>
          <w:iCs w:val="0"/>
          <w:color w:val="auto"/>
        </w:rPr>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97" w:history="1">
        <w:r w:rsidRPr="009D62E2">
          <w:rPr>
            <w:rStyle w:val="Hyperlink"/>
            <w:rFonts w:eastAsia="Arial"/>
            <w:i w:val="0"/>
            <w:iCs w:val="0"/>
            <w:color w:val="auto"/>
            <w:szCs w:val="16"/>
          </w:rPr>
          <w:t>Lei nº 14.133, de 2021</w:t>
        </w:r>
      </w:hyperlink>
      <w:r w:rsidRPr="009D62E2">
        <w:rPr>
          <w:i w:val="0"/>
          <w:iCs w:val="0"/>
          <w:color w:val="auto"/>
        </w:rPr>
        <w:t>.</w:t>
      </w:r>
    </w:p>
    <w:p w14:paraId="0032D893" w14:textId="77777777" w:rsidR="009D62E2" w:rsidRPr="009D62E2" w:rsidRDefault="009D62E2" w:rsidP="009D62E2">
      <w:pPr>
        <w:pStyle w:val="Nvel4-R"/>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9D62E2" w:rsidRDefault="009D62E2" w:rsidP="009D62E2">
      <w:pPr>
        <w:pStyle w:val="Nvel4-R"/>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9D62E2" w:rsidRDefault="009D62E2" w:rsidP="009D62E2">
      <w:pPr>
        <w:pStyle w:val="Nvel4-R"/>
        <w:rPr>
          <w:i w:val="0"/>
          <w:iCs w:val="0"/>
          <w:color w:val="auto"/>
        </w:rPr>
      </w:pPr>
      <w:r w:rsidRPr="009D62E2">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9D62E2" w:rsidRDefault="009D62E2" w:rsidP="009D62E2">
      <w:pPr>
        <w:pStyle w:val="Nivel5"/>
      </w:pPr>
      <w:r w:rsidRPr="009D62E2">
        <w:rPr>
          <w:rFonts w:eastAsia="Arial"/>
        </w:rPr>
        <w:t xml:space="preserve">de que referida Nota está substituindo o instrumento de contrato, aplicando-se à relação jurídica ali estabelecida as disposições da </w:t>
      </w:r>
      <w:hyperlink r:id="rId98" w:history="1">
        <w:r w:rsidRPr="009D62E2">
          <w:rPr>
            <w:rStyle w:val="Hyperlink"/>
            <w:rFonts w:eastAsia="Arial"/>
            <w:color w:val="auto"/>
          </w:rPr>
          <w:t>Lei nº 14.133, de 2021</w:t>
        </w:r>
      </w:hyperlink>
      <w:r w:rsidRPr="009D62E2">
        <w:rPr>
          <w:rFonts w:eastAsia="Arial"/>
        </w:rPr>
        <w:t>;</w:t>
      </w:r>
    </w:p>
    <w:p w14:paraId="1590DF82" w14:textId="77777777" w:rsidR="009D62E2" w:rsidRPr="009D62E2" w:rsidRDefault="009D62E2" w:rsidP="009D62E2">
      <w:pPr>
        <w:pStyle w:val="Nivel5"/>
      </w:pPr>
      <w:r w:rsidRPr="009D62E2">
        <w:rPr>
          <w:rFonts w:eastAsia="Arial"/>
        </w:rPr>
        <w:t>de que está vinculado às previsões contidas neste Edital e seus Anexos e à sua proposta;</w:t>
      </w:r>
    </w:p>
    <w:p w14:paraId="71DB488D" w14:textId="77777777" w:rsidR="009D62E2" w:rsidRPr="009D62E2" w:rsidRDefault="009D62E2" w:rsidP="009D62E2">
      <w:pPr>
        <w:pStyle w:val="Nivel5"/>
      </w:pPr>
      <w:r w:rsidRPr="009D62E2">
        <w:rPr>
          <w:rFonts w:eastAsia="Arial"/>
          <w:szCs w:val="16"/>
        </w:rPr>
        <w:t xml:space="preserve">de que se aplicam às omissões as disposições da </w:t>
      </w:r>
      <w:hyperlink r:id="rId99"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100" w:history="1">
        <w:r w:rsidRPr="009D62E2">
          <w:rPr>
            <w:rStyle w:val="Hyperlink"/>
            <w:rFonts w:eastAsia="Arial"/>
            <w:color w:val="auto"/>
            <w:szCs w:val="16"/>
          </w:rPr>
          <w:t>Lei nº 8.078, de 1990</w:t>
        </w:r>
      </w:hyperlink>
      <w:r w:rsidRPr="009D62E2">
        <w:rPr>
          <w:rFonts w:eastAsia="Arial"/>
          <w:szCs w:val="16"/>
        </w:rPr>
        <w:t>, e princípios gerais dos contratos;</w:t>
      </w:r>
    </w:p>
    <w:p w14:paraId="047B509F" w14:textId="77777777" w:rsidR="009D62E2" w:rsidRPr="009D62E2" w:rsidRDefault="009D62E2" w:rsidP="009D62E2">
      <w:pPr>
        <w:pStyle w:val="Nivel5"/>
        <w:rPr>
          <w:rStyle w:val="Hyperlink"/>
          <w:color w:val="auto"/>
        </w:rPr>
      </w:pPr>
      <w:r w:rsidRPr="009D62E2">
        <w:rPr>
          <w:rFonts w:eastAsia="Arial"/>
        </w:rPr>
        <w:t xml:space="preserve">de que as hipóteses de extinção da contratação são aquelas previstas nos </w:t>
      </w:r>
      <w:hyperlink r:id="rId101" w:anchor="art137" w:history="1">
        <w:r w:rsidRPr="009D62E2">
          <w:rPr>
            <w:rStyle w:val="Hyperlink"/>
            <w:rFonts w:eastAsia="Arial"/>
            <w:color w:val="auto"/>
          </w:rPr>
          <w:t>arts. 137 e 138 da Lei nº 14.133, de 2021</w:t>
        </w:r>
      </w:hyperlink>
      <w:r w:rsidRPr="009D62E2">
        <w:rPr>
          <w:rStyle w:val="Hyperlink"/>
          <w:rFonts w:eastAsia="Arial"/>
          <w:color w:val="auto"/>
        </w:rPr>
        <w:t>;</w:t>
      </w:r>
    </w:p>
    <w:p w14:paraId="09D09FEF" w14:textId="77777777" w:rsidR="009D62E2" w:rsidRPr="009D62E2" w:rsidRDefault="009D62E2" w:rsidP="009D62E2">
      <w:pPr>
        <w:pStyle w:val="Nivel5"/>
        <w:rPr>
          <w:rStyle w:val="Hyperlink"/>
          <w:color w:val="auto"/>
        </w:rPr>
      </w:pPr>
      <w:r w:rsidRPr="009D62E2">
        <w:rPr>
          <w:rFonts w:eastAsia="Arial"/>
        </w:rPr>
        <w:t xml:space="preserve">dos direitos da Administração previstos nos </w:t>
      </w:r>
      <w:hyperlink r:id="rId102" w:anchor="art137" w:history="1">
        <w:r w:rsidRPr="009D62E2">
          <w:rPr>
            <w:rStyle w:val="Hyperlink"/>
            <w:rFonts w:eastAsia="Arial"/>
            <w:color w:val="auto"/>
          </w:rPr>
          <w:t>arts. 137 a 139 da Lei nº 14.133, de 2021</w:t>
        </w:r>
      </w:hyperlink>
      <w:r w:rsidRPr="009D62E2">
        <w:rPr>
          <w:rStyle w:val="Hyperlink"/>
          <w:rFonts w:eastAsia="Arial"/>
          <w:color w:val="auto"/>
        </w:rPr>
        <w:t>;</w:t>
      </w:r>
    </w:p>
    <w:p w14:paraId="239441D5" w14:textId="77777777" w:rsidR="009D62E2" w:rsidRPr="009D62E2" w:rsidRDefault="009D62E2" w:rsidP="009D62E2">
      <w:pPr>
        <w:pStyle w:val="Nivel5"/>
      </w:pPr>
      <w:r w:rsidRPr="009D62E2">
        <w:rPr>
          <w:rFonts w:eastAsia="Arial"/>
        </w:rPr>
        <w:t>de que as condições de habilitação e contratação consignadas neste Edital deverão ser mantidas pelo fornecedor durante a vigência da contratação;</w:t>
      </w:r>
    </w:p>
    <w:p w14:paraId="09AE5017" w14:textId="77777777" w:rsidR="009D62E2" w:rsidRPr="009D62E2" w:rsidRDefault="009D62E2" w:rsidP="009D62E2">
      <w:pPr>
        <w:pStyle w:val="Nivel5"/>
      </w:pPr>
      <w:r w:rsidRPr="009D62E2">
        <w:t xml:space="preserve">de que serão observados a </w:t>
      </w:r>
      <w:hyperlink r:id="rId103" w:history="1">
        <w:r w:rsidRPr="009D62E2">
          <w:rPr>
            <w:rStyle w:val="Hyperlink"/>
            <w:color w:val="auto"/>
          </w:rPr>
          <w:t>Lei nº 12.846, de 2013</w:t>
        </w:r>
      </w:hyperlink>
      <w:r w:rsidRPr="009D62E2">
        <w:t xml:space="preserve">, e o </w:t>
      </w:r>
      <w:hyperlink r:id="rId104" w:history="1">
        <w:r w:rsidRPr="009D62E2">
          <w:rPr>
            <w:rStyle w:val="Hyperlink"/>
            <w:color w:val="auto"/>
          </w:rPr>
          <w:t>Decreto estadual nº 69.588, de 2025</w:t>
        </w:r>
      </w:hyperlink>
      <w:r w:rsidRPr="009D62E2">
        <w:t xml:space="preserve">, e as vedações constantes do </w:t>
      </w:r>
      <w:hyperlink r:id="rId105" w:history="1">
        <w:r w:rsidRPr="009D62E2">
          <w:rPr>
            <w:rStyle w:val="Hyperlink"/>
            <w:color w:val="auto"/>
          </w:rPr>
          <w:t>Decreto estadual nº 68.829, de 2024</w:t>
        </w:r>
      </w:hyperlink>
      <w:r w:rsidRPr="009D62E2">
        <w:t xml:space="preserve">, e dos artigos 14 e 48, parágrafo único, da </w:t>
      </w:r>
      <w:hyperlink r:id="rId106" w:history="1">
        <w:r w:rsidRPr="009D62E2">
          <w:rPr>
            <w:rStyle w:val="Hyperlink"/>
            <w:color w:val="auto"/>
          </w:rPr>
          <w:t>Lei nº 14.133, de 2021</w:t>
        </w:r>
      </w:hyperlink>
      <w:r w:rsidRPr="009D62E2">
        <w:rPr>
          <w:rFonts w:eastAsia="Arial"/>
        </w:rPr>
        <w:t>.</w:t>
      </w:r>
    </w:p>
    <w:p w14:paraId="7F432F4F" w14:textId="77777777" w:rsidR="009D62E2" w:rsidRPr="009D62E2" w:rsidRDefault="009D62E2" w:rsidP="009D62E2">
      <w:pPr>
        <w:pStyle w:val="Nvel3-R"/>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w:t>
      </w:r>
      <w:r w:rsidRPr="009D62E2">
        <w:rPr>
          <w:i w:val="0"/>
          <w:iCs w:val="0"/>
          <w:color w:val="auto"/>
        </w:rPr>
        <w:lastRenderedPageBreak/>
        <w:t xml:space="preserve">poderá convocar os licitantes remanescentes, respeitada a ordem de classificação, para a celebração do contrato em conformidade com o procedimento e as condições estabelecidas no art. 90 da </w:t>
      </w:r>
      <w:hyperlink r:id="rId107" w:history="1">
        <w:r w:rsidRPr="009D62E2">
          <w:rPr>
            <w:rStyle w:val="Hyperlink"/>
            <w:i w:val="0"/>
            <w:iCs w:val="0"/>
            <w:color w:val="auto"/>
          </w:rPr>
          <w:t>Lei nº 14.133, de 2021</w:t>
        </w:r>
      </w:hyperlink>
      <w:r w:rsidRPr="009D62E2">
        <w:rPr>
          <w:i w:val="0"/>
          <w:iCs w:val="0"/>
          <w:color w:val="auto"/>
        </w:rPr>
        <w:t>.</w:t>
      </w:r>
    </w:p>
    <w:p w14:paraId="4F7AE94D" w14:textId="77777777" w:rsidR="009D62E2" w:rsidRPr="009D62E2" w:rsidRDefault="009D62E2" w:rsidP="009D62E2">
      <w:pPr>
        <w:pStyle w:val="Nvel3-R"/>
        <w:rPr>
          <w:i w:val="0"/>
          <w:iCs w:val="0"/>
          <w:color w:val="auto"/>
        </w:rPr>
      </w:pPr>
      <w:r w:rsidRPr="009D62E2">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8"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95515B3" w14:textId="77777777" w:rsidR="009D62E2" w:rsidRPr="00447F3E" w:rsidRDefault="009D62E2" w:rsidP="009D62E2">
      <w:pPr>
        <w:pStyle w:val="Nivel2"/>
      </w:pPr>
      <w:r w:rsidRPr="00447F3E">
        <w:t>Será divulgada ata da sessão pública no sistema eletrônico.</w:t>
      </w:r>
    </w:p>
    <w:p w14:paraId="102E4EFE" w14:textId="77777777" w:rsidR="009D62E2" w:rsidRPr="00447F3E" w:rsidRDefault="009D62E2" w:rsidP="009D62E2">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5B992D61" w14:textId="77777777" w:rsidR="009D62E2" w:rsidRPr="00447F3E" w:rsidRDefault="009D62E2" w:rsidP="009D62E2">
      <w:pPr>
        <w:pStyle w:val="Nivel2"/>
      </w:pPr>
      <w:r w:rsidRPr="00447F3E">
        <w:t>Todas as referências de tempo no Edital, no aviso e durante a sessão pública observarão o horário de Brasília - DF.</w:t>
      </w:r>
    </w:p>
    <w:p w14:paraId="1E6ECA8A" w14:textId="77777777" w:rsidR="009D62E2" w:rsidRPr="00447F3E" w:rsidRDefault="009D62E2" w:rsidP="009D62E2">
      <w:pPr>
        <w:pStyle w:val="Nivel2"/>
      </w:pPr>
      <w:r w:rsidRPr="00447F3E">
        <w:t>A homologação do resultado desta licitação não implicará direito à contratação.</w:t>
      </w:r>
    </w:p>
    <w:p w14:paraId="1B5CE3FB" w14:textId="77777777" w:rsidR="009D62E2" w:rsidRDefault="009D62E2" w:rsidP="009D62E2">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55A2D179" w14:textId="77777777" w:rsidR="009D62E2" w:rsidRPr="00447F3E" w:rsidRDefault="009D62E2" w:rsidP="009D62E2">
      <w:pPr>
        <w:pStyle w:val="Nivel2"/>
      </w:pPr>
      <w:r w:rsidRPr="00217987">
        <w:t xml:space="preserve">Os casos omissos serão solucionados pelo </w:t>
      </w:r>
      <w:r>
        <w:t>p</w:t>
      </w:r>
      <w:r w:rsidRPr="00217987">
        <w:t>regoeiro</w:t>
      </w:r>
      <w:r>
        <w:t>.</w:t>
      </w:r>
    </w:p>
    <w:p w14:paraId="624AFF1F" w14:textId="77777777" w:rsidR="009D62E2" w:rsidRPr="00447F3E" w:rsidRDefault="009D62E2" w:rsidP="009D62E2">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447F3E" w:rsidRDefault="009D62E2" w:rsidP="009D62E2">
      <w:pPr>
        <w:pStyle w:val="Nivel2"/>
      </w:pPr>
      <w:r w:rsidRPr="00447F3E">
        <w:t>Na contagem dos prazos estabelecidos neste Edital e seus Anexos, excluir-se-á o dia do início e incluir-se-á o do vencimento. Só se iniciam e vencem os prazos em dias de expediente na Administração.</w:t>
      </w:r>
    </w:p>
    <w:p w14:paraId="5AAF3476" w14:textId="77777777" w:rsidR="009D62E2" w:rsidRDefault="009D62E2" w:rsidP="009D62E2">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E7C8416" w14:textId="77777777" w:rsidR="009D62E2" w:rsidRDefault="009D62E2" w:rsidP="009D62E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447F3E" w:rsidRDefault="009D62E2" w:rsidP="009D62E2">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BA395E0" w14:textId="77777777" w:rsidR="009D62E2" w:rsidRPr="006E1990" w:rsidRDefault="009D62E2" w:rsidP="009D62E2">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DB98265" w14:textId="411EAE8E" w:rsidR="009D62E2" w:rsidRPr="006E1990" w:rsidRDefault="009D62E2" w:rsidP="009D62E2">
      <w:pPr>
        <w:pStyle w:val="Nivel2"/>
        <w:rPr>
          <w:rFonts w:eastAsia="Times New Roman"/>
        </w:rPr>
      </w:pPr>
      <w:r w:rsidRPr="006E1990">
        <w:lastRenderedPageBreak/>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r>
        <w:rPr>
          <w:i/>
          <w:iCs/>
          <w:color w:val="FF0000"/>
        </w:rPr>
        <w:t>compras.gov.br</w:t>
      </w:r>
      <w:r w:rsidRPr="006E1990">
        <w:t>.</w:t>
      </w:r>
    </w:p>
    <w:p w14:paraId="00CC5C99" w14:textId="77777777" w:rsidR="009D62E2" w:rsidRPr="003D3EF9" w:rsidRDefault="009D62E2" w:rsidP="009D62E2">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3B090F75" w14:textId="77777777" w:rsidR="009D62E2" w:rsidRPr="006E1990" w:rsidRDefault="009D62E2" w:rsidP="009D62E2">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Declaração(ões);</w:t>
      </w:r>
    </w:p>
    <w:p w14:paraId="3D1F7721" w14:textId="61EDECB8" w:rsidR="00D20410" w:rsidRDefault="00D20410" w:rsidP="00A20206">
      <w:pPr>
        <w:pStyle w:val="Nvel3-R"/>
      </w:pPr>
      <w:r>
        <w:t xml:space="preserve">ANEXO IV – </w:t>
      </w:r>
      <w:r w:rsidR="00096496">
        <w:t xml:space="preserve">Cópia da resolução </w:t>
      </w:r>
      <w:r w:rsidR="00096496" w:rsidRPr="00D76DC0">
        <w:rPr>
          <w:b/>
          <w:bCs/>
        </w:rPr>
        <w:t>SS Nº 65, DE 1 DE ABRIL DE 2024</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001566E0"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E76D55">
        <w:rPr>
          <w:rFonts w:ascii="Arial" w:eastAsia="MS Mincho" w:hAnsi="Arial" w:cs="Arial"/>
          <w:i/>
          <w:iCs/>
          <w:color w:val="FF0000"/>
          <w:sz w:val="20"/>
          <w:szCs w:val="20"/>
        </w:rPr>
        <w:t xml:space="preserve">25 </w:t>
      </w:r>
      <w:r w:rsidR="006A3460">
        <w:rPr>
          <w:rFonts w:ascii="Arial" w:eastAsia="MS Mincho" w:hAnsi="Arial" w:cs="Arial"/>
          <w:i/>
          <w:iCs/>
          <w:color w:val="FF0000"/>
          <w:sz w:val="20"/>
          <w:szCs w:val="20"/>
        </w:rPr>
        <w:t xml:space="preserve">de </w:t>
      </w:r>
      <w:r w:rsidR="00E76D55">
        <w:rPr>
          <w:rFonts w:ascii="Arial" w:eastAsia="MS Mincho" w:hAnsi="Arial" w:cs="Arial"/>
          <w:i/>
          <w:iCs/>
          <w:color w:val="FF0000"/>
          <w:sz w:val="20"/>
          <w:szCs w:val="20"/>
        </w:rPr>
        <w:t>novem</w:t>
      </w:r>
      <w:r w:rsidR="0002278B">
        <w:rPr>
          <w:rFonts w:ascii="Arial" w:eastAsia="MS Mincho" w:hAnsi="Arial" w:cs="Arial"/>
          <w:i/>
          <w:iCs/>
          <w:color w:val="FF0000"/>
          <w:sz w:val="20"/>
          <w:szCs w:val="20"/>
        </w:rPr>
        <w:t>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035F60B6" w14:textId="50184391" w:rsidR="008B2C82" w:rsidRPr="00E76D55" w:rsidRDefault="00E76D55" w:rsidP="00EA371F">
      <w:pPr>
        <w:spacing w:line="360" w:lineRule="auto"/>
        <w:jc w:val="both"/>
        <w:outlineLvl w:val="0"/>
        <w:rPr>
          <w:rFonts w:ascii="Arial" w:hAnsi="Arial" w:cs="Arial"/>
          <w:b/>
          <w:sz w:val="20"/>
          <w:szCs w:val="20"/>
        </w:rPr>
      </w:pPr>
      <w:r w:rsidRPr="00E76D55">
        <w:rPr>
          <w:rFonts w:ascii="Arial" w:hAnsi="Arial" w:cs="Arial"/>
          <w:b/>
          <w:sz w:val="20"/>
          <w:szCs w:val="20"/>
        </w:rPr>
        <w:t>AQUISIÇÃO DE INSUMOS DE NUTRIÇÃO (MÓDULO PARA DIETA ENTERAL OU ORAL EM SACHÊ DE 6,7 GRAMAS), entrega imediata</w:t>
      </w:r>
    </w:p>
    <w:p w14:paraId="60A237FA" w14:textId="77777777" w:rsidR="00E76D55" w:rsidRPr="00E76D55" w:rsidRDefault="00E76D55"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tbl>
      <w:tblPr>
        <w:tblW w:w="0" w:type="auto"/>
        <w:tblCellMar>
          <w:left w:w="0" w:type="dxa"/>
          <w:right w:w="0" w:type="dxa"/>
        </w:tblCellMar>
        <w:tblLook w:val="04A0" w:firstRow="1" w:lastRow="0" w:firstColumn="1" w:lastColumn="0" w:noHBand="0" w:noVBand="1"/>
      </w:tblPr>
      <w:tblGrid>
        <w:gridCol w:w="824"/>
        <w:gridCol w:w="1723"/>
        <w:gridCol w:w="3559"/>
        <w:gridCol w:w="1408"/>
        <w:gridCol w:w="974"/>
      </w:tblGrid>
      <w:tr w:rsidR="00E76D55" w:rsidRPr="00E76D55" w14:paraId="256728CA" w14:textId="77777777" w:rsidTr="006F152D">
        <w:tc>
          <w:tcPr>
            <w:tcW w:w="8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70C4706"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ITEM</w:t>
            </w:r>
          </w:p>
        </w:tc>
        <w:tc>
          <w:tcPr>
            <w:tcW w:w="172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D0D706B"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QUANTIDADE</w:t>
            </w:r>
          </w:p>
        </w:tc>
        <w:tc>
          <w:tcPr>
            <w:tcW w:w="35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79E9E67"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DESCRIÇÃO</w:t>
            </w:r>
          </w:p>
        </w:tc>
        <w:tc>
          <w:tcPr>
            <w:tcW w:w="1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B2F8D9D"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SIAFISICO</w:t>
            </w:r>
          </w:p>
        </w:tc>
        <w:tc>
          <w:tcPr>
            <w:tcW w:w="9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A58A2B8"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GSNET</w:t>
            </w:r>
          </w:p>
        </w:tc>
      </w:tr>
      <w:tr w:rsidR="00E76D55" w:rsidRPr="00E76D55" w14:paraId="5451072D" w14:textId="77777777" w:rsidTr="006F152D">
        <w:tc>
          <w:tcPr>
            <w:tcW w:w="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948CDA"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01</w:t>
            </w:r>
          </w:p>
        </w:tc>
        <w:tc>
          <w:tcPr>
            <w:tcW w:w="1725" w:type="dxa"/>
            <w:tcBorders>
              <w:top w:val="nil"/>
              <w:left w:val="nil"/>
              <w:bottom w:val="single" w:sz="6" w:space="0" w:color="000000"/>
              <w:right w:val="single" w:sz="6" w:space="0" w:color="000000"/>
            </w:tcBorders>
            <w:tcMar>
              <w:top w:w="0" w:type="dxa"/>
              <w:left w:w="105" w:type="dxa"/>
              <w:bottom w:w="0" w:type="dxa"/>
              <w:right w:w="105" w:type="dxa"/>
            </w:tcMar>
            <w:hideMark/>
          </w:tcPr>
          <w:p w14:paraId="3AEC34E7"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18.000</w:t>
            </w:r>
          </w:p>
          <w:p w14:paraId="12B6541E"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Unidade</w:t>
            </w:r>
          </w:p>
          <w:p w14:paraId="77C5CBCD"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p w14:paraId="7A286D8E"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p w14:paraId="7BFFEAFA"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120.600</w:t>
            </w:r>
          </w:p>
          <w:p w14:paraId="23E6658B"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Grama</w:t>
            </w:r>
          </w:p>
          <w:p w14:paraId="58D24E8D"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p w14:paraId="171C54E3"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p w14:paraId="34F13DE4"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tc>
        <w:tc>
          <w:tcPr>
            <w:tcW w:w="3570" w:type="dxa"/>
            <w:tcBorders>
              <w:top w:val="nil"/>
              <w:left w:val="nil"/>
              <w:bottom w:val="single" w:sz="6" w:space="0" w:color="000000"/>
              <w:right w:val="single" w:sz="6" w:space="0" w:color="000000"/>
            </w:tcBorders>
            <w:tcMar>
              <w:top w:w="0" w:type="dxa"/>
              <w:left w:w="105" w:type="dxa"/>
              <w:bottom w:w="0" w:type="dxa"/>
              <w:right w:w="105" w:type="dxa"/>
            </w:tcMar>
            <w:hideMark/>
          </w:tcPr>
          <w:p w14:paraId="25E01ADD" w14:textId="51D37049" w:rsidR="00E76D55" w:rsidRPr="00E76D55" w:rsidRDefault="00E76D55" w:rsidP="00E76D55">
            <w:pPr>
              <w:spacing w:line="276" w:lineRule="auto"/>
              <w:jc w:val="both"/>
              <w:rPr>
                <w:rFonts w:ascii="Arial" w:hAnsi="Arial" w:cs="Arial"/>
                <w:b/>
                <w:bCs/>
                <w:sz w:val="20"/>
                <w:szCs w:val="20"/>
              </w:rPr>
            </w:pPr>
            <w:r w:rsidRPr="00E76D55">
              <w:rPr>
                <w:rFonts w:ascii="Arial" w:hAnsi="Arial" w:cs="Arial"/>
                <w:b/>
                <w:bCs/>
                <w:sz w:val="20"/>
                <w:szCs w:val="20"/>
              </w:rPr>
              <w:t>MODULO DIETA ENTERAL/ORAL LACTOBACILLUS ACIDOPHILUS LACTIS FIBRA SACHE LACTOBACILLUS ACIDOPHILUS, BIFIDOBACTERIUM LACTIS COM FIBRAS DIETETICAS E SAIS MINERAIS, PROBIOTICOS, EM PO, ACONDICIONADO EM SACHE 6,7 GRAMAS, A APRESENTACAO DO PRODUTO DEVER</w:t>
            </w:r>
            <w:r>
              <w:rPr>
                <w:rFonts w:ascii="Arial" w:hAnsi="Arial" w:cs="Arial"/>
                <w:b/>
                <w:bCs/>
                <w:sz w:val="20"/>
                <w:szCs w:val="20"/>
              </w:rPr>
              <w:t xml:space="preserve">Á </w:t>
            </w:r>
            <w:r w:rsidRPr="00E76D55">
              <w:rPr>
                <w:rFonts w:ascii="Arial" w:hAnsi="Arial" w:cs="Arial"/>
                <w:b/>
                <w:bCs/>
                <w:sz w:val="20"/>
                <w:szCs w:val="20"/>
              </w:rPr>
              <w:t>OBEDECER A LEGISLAÇAO ATUAL VIGENTE.</w:t>
            </w:r>
          </w:p>
          <w:p w14:paraId="4B730203" w14:textId="77777777" w:rsidR="00E76D55" w:rsidRDefault="00E76D55" w:rsidP="00E76D55">
            <w:pPr>
              <w:spacing w:line="276" w:lineRule="auto"/>
              <w:jc w:val="both"/>
              <w:rPr>
                <w:rFonts w:ascii="Arial" w:hAnsi="Arial" w:cs="Arial"/>
                <w:b/>
                <w:bCs/>
                <w:sz w:val="20"/>
                <w:szCs w:val="20"/>
              </w:rPr>
            </w:pPr>
          </w:p>
          <w:p w14:paraId="21734B42" w14:textId="162109EE" w:rsidR="00E76D55" w:rsidRPr="00E76D55" w:rsidRDefault="00E76D55" w:rsidP="00E76D55">
            <w:pPr>
              <w:spacing w:line="276" w:lineRule="auto"/>
              <w:jc w:val="both"/>
              <w:rPr>
                <w:rFonts w:ascii="Arial" w:hAnsi="Arial" w:cs="Arial"/>
                <w:b/>
                <w:bCs/>
                <w:sz w:val="20"/>
                <w:szCs w:val="20"/>
              </w:rPr>
            </w:pPr>
            <w:r w:rsidRPr="00E76D55">
              <w:rPr>
                <w:rFonts w:ascii="Arial" w:hAnsi="Arial" w:cs="Arial"/>
                <w:b/>
                <w:bCs/>
                <w:sz w:val="20"/>
                <w:szCs w:val="20"/>
              </w:rPr>
              <w:t>Unidade de Fornecimento: UNIDADE - (BEC)</w:t>
            </w:r>
          </w:p>
          <w:p w14:paraId="5F1AD494" w14:textId="77777777" w:rsidR="00E76D55" w:rsidRPr="00E76D55" w:rsidRDefault="00E76D55" w:rsidP="00E76D55">
            <w:pPr>
              <w:jc w:val="both"/>
              <w:rPr>
                <w:rFonts w:ascii="Arial" w:hAnsi="Arial" w:cs="Arial"/>
                <w:b/>
                <w:bCs/>
                <w:sz w:val="20"/>
                <w:szCs w:val="20"/>
              </w:rPr>
            </w:pPr>
            <w:r w:rsidRPr="00E76D55">
              <w:rPr>
                <w:rFonts w:ascii="Arial" w:hAnsi="Arial" w:cs="Arial"/>
                <w:b/>
                <w:bCs/>
                <w:sz w:val="20"/>
                <w:szCs w:val="20"/>
              </w:rPr>
              <w:br/>
              <w:t>Código do Item no Compras.gov: 440996</w:t>
            </w:r>
          </w:p>
          <w:p w14:paraId="235A150C"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tc>
        <w:tc>
          <w:tcPr>
            <w:tcW w:w="1410" w:type="dxa"/>
            <w:tcBorders>
              <w:top w:val="nil"/>
              <w:left w:val="nil"/>
              <w:bottom w:val="single" w:sz="6" w:space="0" w:color="000000"/>
              <w:right w:val="single" w:sz="6" w:space="0" w:color="000000"/>
            </w:tcBorders>
            <w:tcMar>
              <w:top w:w="0" w:type="dxa"/>
              <w:left w:w="105" w:type="dxa"/>
              <w:bottom w:w="0" w:type="dxa"/>
              <w:right w:w="105" w:type="dxa"/>
            </w:tcMar>
            <w:hideMark/>
          </w:tcPr>
          <w:p w14:paraId="51E63AAF"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6511864</w:t>
            </w:r>
          </w:p>
        </w:tc>
        <w:tc>
          <w:tcPr>
            <w:tcW w:w="975" w:type="dxa"/>
            <w:tcBorders>
              <w:top w:val="nil"/>
              <w:left w:val="nil"/>
              <w:bottom w:val="single" w:sz="6" w:space="0" w:color="000000"/>
              <w:right w:val="single" w:sz="6" w:space="0" w:color="000000"/>
            </w:tcBorders>
            <w:tcMar>
              <w:top w:w="0" w:type="dxa"/>
              <w:left w:w="105" w:type="dxa"/>
              <w:bottom w:w="0" w:type="dxa"/>
              <w:right w:w="105" w:type="dxa"/>
            </w:tcMar>
            <w:hideMark/>
          </w:tcPr>
          <w:p w14:paraId="086636CD"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46820</w:t>
            </w:r>
          </w:p>
        </w:tc>
      </w:tr>
    </w:tbl>
    <w:p w14:paraId="0EC76E70" w14:textId="77777777" w:rsidR="00D16BF4" w:rsidRPr="00D16BF4" w:rsidRDefault="00D16BF4" w:rsidP="00D16BF4">
      <w:pPr>
        <w:pStyle w:val="PargrafodaLista"/>
        <w:rPr>
          <w:rFonts w:ascii="Verdana" w:hAnsi="Verdana" w:cs="Arial"/>
          <w:b/>
          <w:bCs/>
          <w:sz w:val="18"/>
          <w:szCs w:val="18"/>
        </w:rPr>
      </w:pPr>
    </w:p>
    <w:p w14:paraId="04EC906C" w14:textId="77777777" w:rsidR="001A3091" w:rsidRPr="001A3091" w:rsidRDefault="001A3091" w:rsidP="001A3091">
      <w:pPr>
        <w:jc w:val="center"/>
        <w:rPr>
          <w:rFonts w:ascii="Arial" w:hAnsi="Arial" w:cs="Arial"/>
          <w:b/>
          <w:bCs/>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lastRenderedPageBreak/>
        <w:t>Condições de Entrega</w:t>
      </w:r>
    </w:p>
    <w:p w14:paraId="43BCD36C" w14:textId="696B8194"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w:t>
      </w:r>
      <w:r w:rsidR="00E76D55">
        <w:rPr>
          <w:rFonts w:ascii="Arial" w:hAnsi="Arial" w:cs="Arial"/>
          <w:sz w:val="20"/>
          <w:szCs w:val="20"/>
        </w:rPr>
        <w:t>0</w:t>
      </w:r>
      <w:r w:rsidRPr="00CB5B0A">
        <w:rPr>
          <w:rFonts w:ascii="Arial" w:hAnsi="Arial" w:cs="Arial"/>
          <w:sz w:val="20"/>
          <w:szCs w:val="20"/>
        </w:rPr>
        <w:t xml:space="preserve"> (</w:t>
      </w:r>
      <w:r w:rsidR="00E76D55">
        <w:rPr>
          <w:rFonts w:ascii="Arial" w:hAnsi="Arial" w:cs="Arial"/>
          <w:sz w:val="20"/>
          <w:szCs w:val="20"/>
        </w:rPr>
        <w:t>dez</w:t>
      </w:r>
      <w:r w:rsidRPr="00CB5B0A">
        <w:rPr>
          <w:rFonts w:ascii="Arial" w:hAnsi="Arial" w:cs="Arial"/>
          <w:sz w:val="20"/>
          <w:szCs w:val="20"/>
        </w:rPr>
        <w:t>)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Default="006D41E2" w:rsidP="006D41E2">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4F8D84CD"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032C900E" w14:textId="387ED0D5"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66A05934" w14:textId="4C478186" w:rsidR="00AE22E0" w:rsidRPr="003959D9" w:rsidRDefault="00AE22E0" w:rsidP="00AE22E0">
      <w:pPr>
        <w:pStyle w:val="Recuodecorpodetexto"/>
        <w:spacing w:line="360" w:lineRule="auto"/>
        <w:rPr>
          <w:rFonts w:ascii="Arial" w:hAnsi="Arial" w:cs="Arial"/>
          <w:sz w:val="20"/>
          <w:szCs w:val="20"/>
        </w:rPr>
      </w:pPr>
      <w:bookmarkStart w:id="65" w:name="_Hlk208474811"/>
      <w:r>
        <w:rPr>
          <w:rFonts w:ascii="Arial" w:hAnsi="Arial" w:cs="Arial"/>
          <w:sz w:val="20"/>
          <w:szCs w:val="20"/>
        </w:rPr>
        <w:t>f</w:t>
      </w:r>
      <w:r w:rsidRPr="003959D9">
        <w:rPr>
          <w:rFonts w:ascii="Arial" w:hAnsi="Arial" w:cs="Arial"/>
          <w:sz w:val="20"/>
          <w:szCs w:val="20"/>
        </w:rPr>
        <w:t xml:space="preserve">) Declaração de que o </w:t>
      </w:r>
      <w:r>
        <w:rPr>
          <w:rFonts w:ascii="Arial" w:hAnsi="Arial" w:cs="Arial"/>
          <w:sz w:val="20"/>
          <w:szCs w:val="20"/>
        </w:rPr>
        <w:t>produto</w:t>
      </w:r>
      <w:r w:rsidRPr="003959D9">
        <w:rPr>
          <w:rFonts w:ascii="Arial" w:hAnsi="Arial" w:cs="Arial"/>
          <w:sz w:val="20"/>
          <w:szCs w:val="20"/>
        </w:rPr>
        <w:t xml:space="preserve"> será entregue no Almoxarifado da unidade licitante observada as seguintes condições:</w:t>
      </w: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6" w:name="_Hlk106628174"/>
      <w:bookmarkEnd w:id="65"/>
      <w:r w:rsidRPr="000167EC">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lastRenderedPageBreak/>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845B75"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bookmarkEnd w:id="66"/>
    <w:p w14:paraId="3B91ADE1" w14:textId="77777777" w:rsidR="00566209" w:rsidRDefault="00566209" w:rsidP="00566209">
      <w:pPr>
        <w:spacing w:line="360" w:lineRule="auto"/>
        <w:rPr>
          <w:rFonts w:ascii="Arial" w:hAnsi="Arial" w:cs="Arial"/>
          <w:sz w:val="20"/>
          <w:szCs w:val="20"/>
        </w:rPr>
      </w:pPr>
    </w:p>
    <w:p w14:paraId="5BA7D92A" w14:textId="2CA4B005" w:rsid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216D99B1" w14:textId="77777777" w:rsidR="006D41E2" w:rsidRDefault="006D41E2" w:rsidP="006D41E2"/>
    <w:p w14:paraId="57F4A4BB" w14:textId="77777777" w:rsidR="006D41E2" w:rsidRPr="00685E4C" w:rsidRDefault="006D41E2" w:rsidP="006D41E2">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44AC01FA" w:rsidR="00CB5B0A" w:rsidRPr="00CB5B0A" w:rsidRDefault="006D41E2" w:rsidP="00CB5B0A">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00CB5B0A" w:rsidRPr="00CB5B0A">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0D02BAAE" w14:textId="77777777" w:rsidR="00E76D55" w:rsidRDefault="00E76D55" w:rsidP="00A20206">
      <w:pPr>
        <w:jc w:val="center"/>
        <w:rPr>
          <w:rFonts w:ascii="Arial" w:hAnsi="Arial" w:cs="Arial"/>
          <w:b/>
          <w:bCs/>
          <w:sz w:val="20"/>
          <w:szCs w:val="20"/>
        </w:rPr>
      </w:pPr>
    </w:p>
    <w:p w14:paraId="3D72A2F1" w14:textId="77777777" w:rsidR="00E76D55" w:rsidRDefault="00E76D55" w:rsidP="00A20206">
      <w:pPr>
        <w:jc w:val="center"/>
        <w:rPr>
          <w:rFonts w:ascii="Arial" w:hAnsi="Arial" w:cs="Arial"/>
          <w:b/>
          <w:bCs/>
          <w:sz w:val="20"/>
          <w:szCs w:val="20"/>
        </w:rPr>
      </w:pPr>
    </w:p>
    <w:p w14:paraId="7E6A23A9" w14:textId="77777777" w:rsidR="00E76D55" w:rsidRDefault="00E76D55" w:rsidP="00A20206">
      <w:pPr>
        <w:jc w:val="center"/>
        <w:rPr>
          <w:rFonts w:ascii="Arial" w:hAnsi="Arial" w:cs="Arial"/>
          <w:b/>
          <w:bCs/>
          <w:sz w:val="20"/>
          <w:szCs w:val="20"/>
        </w:rPr>
      </w:pPr>
    </w:p>
    <w:p w14:paraId="63A254E9" w14:textId="77777777" w:rsidR="00E76D55" w:rsidRDefault="00E76D55" w:rsidP="00A20206">
      <w:pPr>
        <w:jc w:val="center"/>
        <w:rPr>
          <w:rFonts w:ascii="Arial" w:hAnsi="Arial" w:cs="Arial"/>
          <w:b/>
          <w:bCs/>
          <w:sz w:val="20"/>
          <w:szCs w:val="20"/>
        </w:rPr>
      </w:pPr>
    </w:p>
    <w:p w14:paraId="55F775F2" w14:textId="77777777" w:rsidR="00E76D55" w:rsidRDefault="00E76D55" w:rsidP="00A20206">
      <w:pPr>
        <w:jc w:val="center"/>
        <w:rPr>
          <w:rFonts w:ascii="Arial" w:hAnsi="Arial" w:cs="Arial"/>
          <w:b/>
          <w:bCs/>
          <w:sz w:val="20"/>
          <w:szCs w:val="20"/>
        </w:rPr>
      </w:pPr>
    </w:p>
    <w:p w14:paraId="41010F09" w14:textId="77777777" w:rsidR="00E76D55" w:rsidRDefault="00E76D55" w:rsidP="00A20206">
      <w:pPr>
        <w:jc w:val="center"/>
        <w:rPr>
          <w:rFonts w:ascii="Arial" w:hAnsi="Arial" w:cs="Arial"/>
          <w:b/>
          <w:bCs/>
          <w:sz w:val="20"/>
          <w:szCs w:val="20"/>
        </w:rPr>
      </w:pPr>
    </w:p>
    <w:p w14:paraId="0F9EDBBB" w14:textId="77777777" w:rsidR="00E76D55" w:rsidRDefault="00E76D55" w:rsidP="00A20206">
      <w:pPr>
        <w:jc w:val="center"/>
        <w:rPr>
          <w:rFonts w:ascii="Arial" w:hAnsi="Arial" w:cs="Arial"/>
          <w:b/>
          <w:bCs/>
          <w:sz w:val="20"/>
          <w:szCs w:val="20"/>
        </w:rPr>
      </w:pPr>
    </w:p>
    <w:p w14:paraId="7855ECD1" w14:textId="77777777" w:rsidR="00E76D55" w:rsidRDefault="00E76D55" w:rsidP="00A20206">
      <w:pPr>
        <w:jc w:val="center"/>
        <w:rPr>
          <w:rFonts w:ascii="Arial" w:hAnsi="Arial" w:cs="Arial"/>
          <w:b/>
          <w:bCs/>
          <w:sz w:val="20"/>
          <w:szCs w:val="20"/>
        </w:rPr>
      </w:pPr>
    </w:p>
    <w:p w14:paraId="35418264" w14:textId="25E6FBDF"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31A874D1" w14:textId="77777777" w:rsidR="00E76D55" w:rsidRDefault="00E76D55" w:rsidP="00A20206">
      <w:pPr>
        <w:jc w:val="center"/>
        <w:rPr>
          <w:rFonts w:ascii="Arial" w:hAnsi="Arial" w:cs="Arial"/>
          <w:b/>
          <w:bCs/>
          <w:sz w:val="20"/>
          <w:szCs w:val="20"/>
        </w:rPr>
      </w:pPr>
    </w:p>
    <w:p w14:paraId="07CA2678" w14:textId="4A4A68F5" w:rsidR="007B1206" w:rsidRDefault="00E76D55" w:rsidP="00E76D55">
      <w:pPr>
        <w:spacing w:line="360" w:lineRule="auto"/>
        <w:jc w:val="both"/>
        <w:rPr>
          <w:rFonts w:ascii="Arial" w:hAnsi="Arial" w:cs="Arial"/>
          <w:b/>
          <w:sz w:val="20"/>
          <w:szCs w:val="20"/>
        </w:rPr>
      </w:pPr>
      <w:r w:rsidRPr="00E76D55">
        <w:rPr>
          <w:rFonts w:ascii="Arial" w:hAnsi="Arial" w:cs="Arial"/>
          <w:b/>
          <w:sz w:val="20"/>
          <w:szCs w:val="20"/>
        </w:rPr>
        <w:t>AQUISIÇÃO DE INSUMOS DE NUTRIÇÃO (MÓDULO PARA DIETA ENTERAL OU ORAL EM SACHÊ DE 6,7 GRAMAS), entrega imediata</w:t>
      </w:r>
    </w:p>
    <w:p w14:paraId="1C9D6100" w14:textId="77777777" w:rsidR="00E76D55" w:rsidRPr="00E76D55" w:rsidRDefault="00E76D55"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W w:w="0" w:type="auto"/>
        <w:tblCellMar>
          <w:left w:w="0" w:type="dxa"/>
          <w:right w:w="0" w:type="dxa"/>
        </w:tblCellMar>
        <w:tblLook w:val="04A0" w:firstRow="1" w:lastRow="0" w:firstColumn="1" w:lastColumn="0" w:noHBand="0" w:noVBand="1"/>
      </w:tblPr>
      <w:tblGrid>
        <w:gridCol w:w="822"/>
        <w:gridCol w:w="1718"/>
        <w:gridCol w:w="4066"/>
        <w:gridCol w:w="910"/>
        <w:gridCol w:w="972"/>
      </w:tblGrid>
      <w:tr w:rsidR="00E76D55" w:rsidRPr="00E76D55" w14:paraId="101F7A5B" w14:textId="77777777" w:rsidTr="00E76D55">
        <w:tc>
          <w:tcPr>
            <w:tcW w:w="8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119A38D"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ITEM</w:t>
            </w:r>
          </w:p>
        </w:tc>
        <w:tc>
          <w:tcPr>
            <w:tcW w:w="172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FA44851"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QUANTIDADE</w:t>
            </w:r>
          </w:p>
        </w:tc>
        <w:tc>
          <w:tcPr>
            <w:tcW w:w="410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C771B13"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DESCRIÇÃO</w:t>
            </w:r>
          </w:p>
        </w:tc>
        <w:tc>
          <w:tcPr>
            <w:tcW w:w="859"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82FE23D" w14:textId="77777777" w:rsidR="00E76D55" w:rsidRDefault="00E76D55" w:rsidP="006F152D">
            <w:pPr>
              <w:rPr>
                <w:rFonts w:ascii="Arial" w:hAnsi="Arial" w:cs="Arial"/>
                <w:b/>
                <w:bCs/>
                <w:sz w:val="20"/>
                <w:szCs w:val="20"/>
              </w:rPr>
            </w:pPr>
            <w:r>
              <w:rPr>
                <w:rFonts w:ascii="Arial" w:hAnsi="Arial" w:cs="Arial"/>
                <w:b/>
                <w:bCs/>
                <w:sz w:val="20"/>
                <w:szCs w:val="20"/>
              </w:rPr>
              <w:t>VALOR</w:t>
            </w:r>
          </w:p>
          <w:p w14:paraId="105684F7" w14:textId="2727FFF9" w:rsidR="00E76D55" w:rsidRPr="00E76D55" w:rsidRDefault="00E76D55" w:rsidP="006F152D">
            <w:pPr>
              <w:rPr>
                <w:rFonts w:ascii="Arial" w:hAnsi="Arial" w:cs="Arial"/>
                <w:b/>
                <w:bCs/>
                <w:sz w:val="20"/>
                <w:szCs w:val="20"/>
              </w:rPr>
            </w:pPr>
            <w:r>
              <w:rPr>
                <w:rFonts w:ascii="Arial" w:hAnsi="Arial" w:cs="Arial"/>
                <w:b/>
                <w:bCs/>
                <w:sz w:val="20"/>
                <w:szCs w:val="20"/>
              </w:rPr>
              <w:t>UNIT.</w:t>
            </w:r>
          </w:p>
        </w:tc>
        <w:tc>
          <w:tcPr>
            <w:tcW w:w="974"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0C3D1C1" w14:textId="77777777" w:rsidR="00E76D55" w:rsidRDefault="00E76D55" w:rsidP="006F152D">
            <w:pPr>
              <w:rPr>
                <w:rFonts w:ascii="Arial" w:hAnsi="Arial" w:cs="Arial"/>
                <w:b/>
                <w:bCs/>
                <w:sz w:val="20"/>
                <w:szCs w:val="20"/>
              </w:rPr>
            </w:pPr>
            <w:r>
              <w:rPr>
                <w:rFonts w:ascii="Arial" w:hAnsi="Arial" w:cs="Arial"/>
                <w:b/>
                <w:bCs/>
                <w:sz w:val="20"/>
                <w:szCs w:val="20"/>
              </w:rPr>
              <w:t>VALOR</w:t>
            </w:r>
          </w:p>
          <w:p w14:paraId="6237C222" w14:textId="7982D437" w:rsidR="00E76D55" w:rsidRPr="00E76D55" w:rsidRDefault="00E76D55" w:rsidP="006F152D">
            <w:pPr>
              <w:rPr>
                <w:rFonts w:ascii="Arial" w:hAnsi="Arial" w:cs="Arial"/>
                <w:b/>
                <w:bCs/>
                <w:sz w:val="20"/>
                <w:szCs w:val="20"/>
              </w:rPr>
            </w:pPr>
            <w:r>
              <w:rPr>
                <w:rFonts w:ascii="Arial" w:hAnsi="Arial" w:cs="Arial"/>
                <w:b/>
                <w:bCs/>
                <w:sz w:val="20"/>
                <w:szCs w:val="20"/>
              </w:rPr>
              <w:t>TOTAL</w:t>
            </w:r>
          </w:p>
        </w:tc>
      </w:tr>
      <w:tr w:rsidR="00E76D55" w:rsidRPr="00E76D55" w14:paraId="24B83071" w14:textId="77777777" w:rsidTr="00E76D55">
        <w:tc>
          <w:tcPr>
            <w:tcW w:w="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A5AD08"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01</w:t>
            </w:r>
          </w:p>
        </w:tc>
        <w:tc>
          <w:tcPr>
            <w:tcW w:w="1723" w:type="dxa"/>
            <w:tcBorders>
              <w:top w:val="nil"/>
              <w:left w:val="nil"/>
              <w:bottom w:val="single" w:sz="6" w:space="0" w:color="000000"/>
              <w:right w:val="single" w:sz="6" w:space="0" w:color="000000"/>
            </w:tcBorders>
            <w:tcMar>
              <w:top w:w="0" w:type="dxa"/>
              <w:left w:w="105" w:type="dxa"/>
              <w:bottom w:w="0" w:type="dxa"/>
              <w:right w:w="105" w:type="dxa"/>
            </w:tcMar>
            <w:hideMark/>
          </w:tcPr>
          <w:p w14:paraId="48EBD9AE"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18.000</w:t>
            </w:r>
          </w:p>
          <w:p w14:paraId="1B0AD6E2"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Unidade</w:t>
            </w:r>
          </w:p>
          <w:p w14:paraId="09E25A72"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p w14:paraId="4BB47FAF"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p w14:paraId="66934639"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120.600</w:t>
            </w:r>
          </w:p>
          <w:p w14:paraId="3AF9D6E4"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Grama</w:t>
            </w:r>
          </w:p>
          <w:p w14:paraId="1DB5CF08"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p w14:paraId="62D43674"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p w14:paraId="0239E419"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tc>
        <w:tc>
          <w:tcPr>
            <w:tcW w:w="4107" w:type="dxa"/>
            <w:tcBorders>
              <w:top w:val="nil"/>
              <w:left w:val="nil"/>
              <w:bottom w:val="single" w:sz="6" w:space="0" w:color="000000"/>
              <w:right w:val="single" w:sz="6" w:space="0" w:color="000000"/>
            </w:tcBorders>
            <w:tcMar>
              <w:top w:w="0" w:type="dxa"/>
              <w:left w:w="105" w:type="dxa"/>
              <w:bottom w:w="0" w:type="dxa"/>
              <w:right w:w="105" w:type="dxa"/>
            </w:tcMar>
            <w:hideMark/>
          </w:tcPr>
          <w:p w14:paraId="01F05267" w14:textId="77777777" w:rsidR="00E76D55" w:rsidRPr="00E76D55" w:rsidRDefault="00E76D55" w:rsidP="00E76D55">
            <w:pPr>
              <w:spacing w:line="276" w:lineRule="auto"/>
              <w:jc w:val="both"/>
              <w:rPr>
                <w:rFonts w:ascii="Arial" w:hAnsi="Arial" w:cs="Arial"/>
                <w:b/>
                <w:bCs/>
                <w:sz w:val="20"/>
                <w:szCs w:val="20"/>
              </w:rPr>
            </w:pPr>
            <w:r w:rsidRPr="00E76D55">
              <w:rPr>
                <w:rFonts w:ascii="Arial" w:hAnsi="Arial" w:cs="Arial"/>
                <w:b/>
                <w:bCs/>
                <w:sz w:val="20"/>
                <w:szCs w:val="20"/>
              </w:rPr>
              <w:t>MODULO DIETA ENTERAL/ORAL LACTOBACILLUS ACIDOPHILUS LACTIS FIBRA SACHE LACTOBACILLUS ACIDOPHILUS, BIFIDOBACTERIUM LACTIS COM FIBRAS DIETETICAS E SAIS MINERAIS, PROBIOTICOS, EM PO, ACONDICIONADO EM SACHE 6,7 GRAMAS, A APRESENTACAO DO PRODUTO DEVERA OBEDECER A LEGISLAÇAO ATUAL VIGENTE.</w:t>
            </w:r>
          </w:p>
          <w:p w14:paraId="7B95D930" w14:textId="77777777" w:rsidR="00E76D55" w:rsidRDefault="00E76D55" w:rsidP="00E76D55">
            <w:pPr>
              <w:spacing w:line="276" w:lineRule="auto"/>
              <w:jc w:val="both"/>
              <w:rPr>
                <w:rFonts w:ascii="Arial" w:hAnsi="Arial" w:cs="Arial"/>
                <w:b/>
                <w:bCs/>
                <w:sz w:val="20"/>
                <w:szCs w:val="20"/>
              </w:rPr>
            </w:pPr>
          </w:p>
          <w:p w14:paraId="3EB9F7E0" w14:textId="77777777" w:rsidR="00E76D55" w:rsidRPr="00E76D55" w:rsidRDefault="00E76D55" w:rsidP="00E76D55">
            <w:pPr>
              <w:spacing w:line="276" w:lineRule="auto"/>
              <w:jc w:val="both"/>
              <w:rPr>
                <w:rFonts w:ascii="Arial" w:hAnsi="Arial" w:cs="Arial"/>
                <w:b/>
                <w:bCs/>
                <w:sz w:val="20"/>
                <w:szCs w:val="20"/>
              </w:rPr>
            </w:pPr>
            <w:r w:rsidRPr="00E76D55">
              <w:rPr>
                <w:rFonts w:ascii="Arial" w:hAnsi="Arial" w:cs="Arial"/>
                <w:b/>
                <w:bCs/>
                <w:sz w:val="20"/>
                <w:szCs w:val="20"/>
              </w:rPr>
              <w:t>Unidade de Fornecimento: UNIDADE - (BEC)</w:t>
            </w:r>
          </w:p>
          <w:p w14:paraId="7F671EDE" w14:textId="77777777" w:rsidR="00E76D55" w:rsidRPr="00E76D55" w:rsidRDefault="00E76D55" w:rsidP="00E76D55">
            <w:pPr>
              <w:jc w:val="both"/>
              <w:rPr>
                <w:rFonts w:ascii="Arial" w:hAnsi="Arial" w:cs="Arial"/>
                <w:b/>
                <w:bCs/>
                <w:sz w:val="20"/>
                <w:szCs w:val="20"/>
              </w:rPr>
            </w:pPr>
            <w:r w:rsidRPr="00E76D55">
              <w:rPr>
                <w:rFonts w:ascii="Arial" w:hAnsi="Arial" w:cs="Arial"/>
                <w:b/>
                <w:bCs/>
                <w:sz w:val="20"/>
                <w:szCs w:val="20"/>
              </w:rPr>
              <w:br/>
              <w:t>Código do Item no Compras.gov: 440996</w:t>
            </w:r>
          </w:p>
          <w:p w14:paraId="32182A54" w14:textId="77777777" w:rsidR="00E76D55" w:rsidRPr="00E76D55" w:rsidRDefault="00E76D55" w:rsidP="006F152D">
            <w:pPr>
              <w:rPr>
                <w:rFonts w:ascii="Arial" w:hAnsi="Arial" w:cs="Arial"/>
                <w:b/>
                <w:bCs/>
                <w:sz w:val="20"/>
                <w:szCs w:val="20"/>
              </w:rPr>
            </w:pPr>
            <w:r w:rsidRPr="00E76D55">
              <w:rPr>
                <w:rFonts w:ascii="Arial" w:hAnsi="Arial" w:cs="Arial"/>
                <w:b/>
                <w:bCs/>
                <w:sz w:val="20"/>
                <w:szCs w:val="20"/>
              </w:rPr>
              <w:t> </w:t>
            </w:r>
          </w:p>
        </w:tc>
        <w:tc>
          <w:tcPr>
            <w:tcW w:w="859" w:type="dxa"/>
            <w:tcBorders>
              <w:top w:val="nil"/>
              <w:left w:val="nil"/>
              <w:bottom w:val="single" w:sz="6" w:space="0" w:color="000000"/>
              <w:right w:val="single" w:sz="6" w:space="0" w:color="000000"/>
            </w:tcBorders>
            <w:tcMar>
              <w:top w:w="0" w:type="dxa"/>
              <w:left w:w="105" w:type="dxa"/>
              <w:bottom w:w="0" w:type="dxa"/>
              <w:right w:w="105" w:type="dxa"/>
            </w:tcMar>
          </w:tcPr>
          <w:p w14:paraId="641C9FC5" w14:textId="34B73CFA" w:rsidR="00E76D55" w:rsidRPr="00E76D55" w:rsidRDefault="00E76D55" w:rsidP="006F152D">
            <w:pPr>
              <w:rPr>
                <w:rFonts w:ascii="Arial" w:hAnsi="Arial" w:cs="Arial"/>
                <w:b/>
                <w:bCs/>
                <w:sz w:val="20"/>
                <w:szCs w:val="20"/>
              </w:rPr>
            </w:pPr>
          </w:p>
        </w:tc>
        <w:tc>
          <w:tcPr>
            <w:tcW w:w="974" w:type="dxa"/>
            <w:tcBorders>
              <w:top w:val="nil"/>
              <w:left w:val="nil"/>
              <w:bottom w:val="single" w:sz="6" w:space="0" w:color="000000"/>
              <w:right w:val="single" w:sz="6" w:space="0" w:color="000000"/>
            </w:tcBorders>
            <w:tcMar>
              <w:top w:w="0" w:type="dxa"/>
              <w:left w:w="105" w:type="dxa"/>
              <w:bottom w:w="0" w:type="dxa"/>
              <w:right w:w="105" w:type="dxa"/>
            </w:tcMar>
          </w:tcPr>
          <w:p w14:paraId="392A3ECE" w14:textId="50B11674" w:rsidR="00E76D55" w:rsidRPr="00E76D55" w:rsidRDefault="00E76D55" w:rsidP="006F152D">
            <w:pPr>
              <w:rPr>
                <w:rFonts w:ascii="Arial" w:hAnsi="Arial" w:cs="Arial"/>
                <w:b/>
                <w:bCs/>
                <w:sz w:val="20"/>
                <w:szCs w:val="20"/>
              </w:rPr>
            </w:pPr>
          </w:p>
        </w:tc>
      </w:tr>
    </w:tbl>
    <w:p w14:paraId="1CC3B5FB" w14:textId="77777777" w:rsidR="001A3091" w:rsidRPr="001A3091" w:rsidRDefault="001A3091" w:rsidP="001A3091">
      <w:pPr>
        <w:jc w:val="cente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A7828C0" w14:textId="77777777" w:rsidR="00E76D55" w:rsidRDefault="00E76D55" w:rsidP="00C14A38">
      <w:pPr>
        <w:autoSpaceDE w:val="0"/>
        <w:autoSpaceDN w:val="0"/>
        <w:adjustRightInd w:val="0"/>
        <w:spacing w:line="276" w:lineRule="auto"/>
        <w:jc w:val="both"/>
        <w:rPr>
          <w:rFonts w:asciiTheme="minorHAnsi" w:hAnsiTheme="minorHAnsi" w:cstheme="minorHAnsi"/>
          <w:i/>
          <w:sz w:val="22"/>
          <w:szCs w:val="22"/>
        </w:rPr>
      </w:pPr>
    </w:p>
    <w:p w14:paraId="10C1E48F" w14:textId="0A848F3F"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9525F5" w14:textId="77777777" w:rsidR="00DE4AA1" w:rsidRPr="00D76DC0" w:rsidRDefault="00DE4AA1" w:rsidP="00DE4AA1">
      <w:pPr>
        <w:spacing w:line="360" w:lineRule="auto"/>
        <w:jc w:val="center"/>
        <w:rPr>
          <w:rFonts w:ascii="Arial" w:hAnsi="Arial" w:cs="Arial"/>
          <w:b/>
          <w:bCs/>
          <w:sz w:val="20"/>
          <w:szCs w:val="20"/>
        </w:rPr>
      </w:pPr>
      <w:bookmarkStart w:id="69" w:name="_Hlk209180591"/>
      <w:r w:rsidRPr="00D76DC0">
        <w:rPr>
          <w:rFonts w:ascii="Arial" w:hAnsi="Arial" w:cs="Arial"/>
          <w:b/>
          <w:bCs/>
          <w:sz w:val="20"/>
          <w:szCs w:val="20"/>
        </w:rPr>
        <w:t>RESOLUÇÃO SS Nº 65, DE 1 DE ABRIL DE 2024</w:t>
      </w:r>
    </w:p>
    <w:p w14:paraId="08DDE825" w14:textId="77777777" w:rsidR="00DE4AA1" w:rsidRDefault="00DE4AA1" w:rsidP="00DE4AA1">
      <w:pPr>
        <w:spacing w:line="360" w:lineRule="auto"/>
        <w:jc w:val="both"/>
        <w:rPr>
          <w:rFonts w:ascii="Arial" w:hAnsi="Arial" w:cs="Arial"/>
          <w:sz w:val="20"/>
          <w:szCs w:val="20"/>
        </w:rPr>
      </w:pPr>
    </w:p>
    <w:p w14:paraId="441F9980"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0B5096F9"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2DBC8F45" w14:textId="77777777" w:rsidR="00DE4AA1" w:rsidRPr="004009E4" w:rsidRDefault="00DE4AA1" w:rsidP="00DE4AA1">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35D1287A"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340AA511"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176B415D"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08B74B81"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7AD8489C"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56668414"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35E5D366"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4CEBCB9E"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0CEF44E4"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10" w:history="1">
        <w:r w:rsidRPr="007467BC">
          <w:rPr>
            <w:rStyle w:val="Hyperlink"/>
            <w:rFonts w:cs="Arial"/>
          </w:rPr>
          <w:t>ctd@saude.sp.gov.br</w:t>
        </w:r>
      </w:hyperlink>
      <w:r w:rsidRPr="00D76DC0">
        <w:rPr>
          <w:rFonts w:ascii="Arial" w:hAnsi="Arial" w:cs="Arial"/>
          <w:sz w:val="20"/>
          <w:szCs w:val="20"/>
        </w:rPr>
        <w:t xml:space="preserve"> </w:t>
      </w:r>
    </w:p>
    <w:p w14:paraId="5232A629"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7C1D49BC"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II - as peculiaridades do caso concreto; </w:t>
      </w:r>
    </w:p>
    <w:p w14:paraId="0AA29F25"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lastRenderedPageBreak/>
        <w:t xml:space="preserve">III - as circunstâncias agravantes ou atenuantes; </w:t>
      </w:r>
    </w:p>
    <w:p w14:paraId="1BC00D02"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31BFD2E7"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270AC535"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633C3B33"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18B7EF2B"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635EFDB7"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4E383F0E"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5ED7D34D"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18D21B4C"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4F6E02C8"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4A6D9A22"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69BEDE45"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5A61E7B0"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790236FB" w14:textId="77777777" w:rsidR="00DE4AA1" w:rsidRPr="004009E4" w:rsidRDefault="00DE4AA1" w:rsidP="00DE4AA1">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65043889" w14:textId="77777777" w:rsidR="00DE4AA1" w:rsidRPr="004009E4" w:rsidRDefault="00DE4AA1" w:rsidP="00DE4AA1">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6DF9DBA0"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256B6CA2" w14:textId="77777777" w:rsidR="00DE4AA1" w:rsidRPr="004009E4" w:rsidRDefault="00DE4AA1" w:rsidP="00DE4AA1">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25333EB9"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D76DC0">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39F9F7B4"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45A08C95"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3B3E01F4"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54DDAE9A"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5780364A"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6CAFA7BF"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29C335B0"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40EF589C"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392730F0"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2F8D3FFB"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58DC3D06"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141DFBE7"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5D5595E6"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37646F3F" w14:textId="77777777" w:rsidR="00DE4AA1" w:rsidRPr="004009E4" w:rsidRDefault="00DE4AA1" w:rsidP="00DE4AA1">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230CA3CC"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6F48FC5"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 – por 2 (dois) meses, no caso de infração prevista no inciso IV do art. 155; </w:t>
      </w:r>
    </w:p>
    <w:p w14:paraId="5F3C370E"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II – por 4 (quatro) meses, no caso de infrações previstas nos incisos V a VII do art. 155;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241900A9"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6E3B0E6F"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IV – por 2 (dois) anos, no caso de infração prevista no inciso III do art. 155. </w:t>
      </w:r>
    </w:p>
    <w:p w14:paraId="6AA5BD9F"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73685BFE"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059E1A4F" w14:textId="77777777" w:rsidR="00DE4AA1" w:rsidRPr="004009E4" w:rsidRDefault="00DE4AA1" w:rsidP="00DE4AA1">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1D640611"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21498AF3"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1D645EC7"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2E94AB3F" w14:textId="77777777" w:rsidR="00DE4AA1" w:rsidRPr="004009E4" w:rsidRDefault="00DE4AA1" w:rsidP="00DE4AA1">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187A5725"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286DF651"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1D8F4D08"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1D8AE9F3"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753DD209"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FAF9D67"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6F365540"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12717A7A"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26746879"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5AD8AEBD"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45B47F1F"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387DA8C5"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7C0659B"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3B06D58F"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103B9828"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5948FBC4"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5FEF61BF"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7D85CA87"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0B79DB3"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4" w:history="1">
        <w:r w:rsidRPr="007467BC">
          <w:rPr>
            <w:rStyle w:val="Hyperlink"/>
            <w:rFonts w:cs="Arial"/>
          </w:rPr>
          <w:t>ctd@saude.sp.gov.br</w:t>
        </w:r>
      </w:hyperlink>
      <w:r w:rsidRPr="00D76DC0">
        <w:rPr>
          <w:rFonts w:ascii="Arial" w:hAnsi="Arial" w:cs="Arial"/>
          <w:sz w:val="20"/>
          <w:szCs w:val="20"/>
        </w:rPr>
        <w:t xml:space="preserve"> </w:t>
      </w:r>
    </w:p>
    <w:p w14:paraId="6F298ADB"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7C0E18E"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2D99D0F0"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00F1648D"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D76DC0">
        <w:rPr>
          <w:rFonts w:ascii="Arial" w:hAnsi="Arial" w:cs="Arial"/>
          <w:sz w:val="20"/>
          <w:szCs w:val="20"/>
        </w:rPr>
        <w:lastRenderedPageBreak/>
        <w:t xml:space="preserve">indicados no Termo de Ciência e de Notificação, desde que avaliados os aspectos a que se refere o artigo 147 da LLCA. </w:t>
      </w:r>
    </w:p>
    <w:p w14:paraId="47AB3523"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0E22573C"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56795DBB"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090DACF9"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6CB17E5B"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70496836"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4B2FC2E6"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IV - cumprimento das condições de reabilitação definidas no ato punitivo; </w:t>
      </w:r>
    </w:p>
    <w:p w14:paraId="0254BEF6"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082E88D6"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7C442653" w14:textId="77777777" w:rsidR="00DE4AA1" w:rsidRPr="004009E4" w:rsidRDefault="00DE4AA1" w:rsidP="00DE4AA1">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5D7F31E8" w14:textId="77777777" w:rsidR="00DE4AA1" w:rsidRDefault="00DE4AA1" w:rsidP="00DE4AA1">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6E96A67A" w14:textId="47960775" w:rsidR="009607E4" w:rsidRDefault="00DE4AA1" w:rsidP="00FB6895">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bookmarkEnd w:id="69"/>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1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67185787" w:rsidR="00754FE4" w:rsidRDefault="00754FE4" w:rsidP="00852304">
    <w:pPr>
      <w:pStyle w:val="Cabealho"/>
      <w:jc w:val="right"/>
    </w:pPr>
    <w:r>
      <w:t>EDITAL 90</w:t>
    </w:r>
    <w:r w:rsidR="007B3310">
      <w:t>174</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27"/>
  </w:num>
  <w:num w:numId="4" w16cid:durableId="1425300681">
    <w:abstractNumId w:val="30"/>
  </w:num>
  <w:num w:numId="5" w16cid:durableId="546114632">
    <w:abstractNumId w:val="15"/>
  </w:num>
  <w:num w:numId="6" w16cid:durableId="1746226529">
    <w:abstractNumId w:val="11"/>
  </w:num>
  <w:num w:numId="7" w16cid:durableId="1969125504">
    <w:abstractNumId w:val="18"/>
  </w:num>
  <w:num w:numId="8" w16cid:durableId="2090536327">
    <w:abstractNumId w:val="23"/>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29"/>
    <w:lvlOverride w:ilvl="0">
      <w:startOverride w:val="1"/>
    </w:lvlOverride>
  </w:num>
  <w:num w:numId="12" w16cid:durableId="1611820580">
    <w:abstractNumId w:val="34"/>
  </w:num>
  <w:num w:numId="13" w16cid:durableId="597714069">
    <w:abstractNumId w:val="21"/>
  </w:num>
  <w:num w:numId="14" w16cid:durableId="208885949">
    <w:abstractNumId w:val="32"/>
  </w:num>
  <w:num w:numId="15" w16cid:durableId="1027483195">
    <w:abstractNumId w:val="4"/>
  </w:num>
  <w:num w:numId="16" w16cid:durableId="2129007509">
    <w:abstractNumId w:val="33"/>
  </w:num>
  <w:num w:numId="17" w16cid:durableId="1746024532">
    <w:abstractNumId w:val="5"/>
  </w:num>
  <w:num w:numId="18" w16cid:durableId="1617324763">
    <w:abstractNumId w:val="16"/>
  </w:num>
  <w:num w:numId="19" w16cid:durableId="6252687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0"/>
  </w:num>
  <w:num w:numId="21" w16cid:durableId="284115521">
    <w:abstractNumId w:val="13"/>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2"/>
  </w:num>
  <w:num w:numId="28" w16cid:durableId="657539331">
    <w:abstractNumId w:val="19"/>
  </w:num>
  <w:num w:numId="29" w16cid:durableId="972371200">
    <w:abstractNumId w:val="25"/>
  </w:num>
  <w:num w:numId="30" w16cid:durableId="994450501">
    <w:abstractNumId w:val="28"/>
  </w:num>
  <w:num w:numId="31" w16cid:durableId="1229421567">
    <w:abstractNumId w:val="14"/>
  </w:num>
  <w:num w:numId="32" w16cid:durableId="1254968898">
    <w:abstractNumId w:val="10"/>
  </w:num>
  <w:num w:numId="33" w16cid:durableId="693653668">
    <w:abstractNumId w:val="17"/>
  </w:num>
  <w:num w:numId="34" w16cid:durableId="1115061638">
    <w:abstractNumId w:val="24"/>
  </w:num>
  <w:num w:numId="35" w16cid:durableId="477915099">
    <w:abstractNumId w:val="12"/>
  </w:num>
  <w:num w:numId="36" w16cid:durableId="1499417825">
    <w:abstractNumId w:val="26"/>
  </w:num>
  <w:num w:numId="37" w16cid:durableId="140079682">
    <w:abstractNumId w:val="14"/>
  </w:num>
  <w:num w:numId="38" w16cid:durableId="3978893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73D2"/>
    <w:rsid w:val="0001100C"/>
    <w:rsid w:val="000167EC"/>
    <w:rsid w:val="0002278B"/>
    <w:rsid w:val="0003313D"/>
    <w:rsid w:val="00046442"/>
    <w:rsid w:val="0005344A"/>
    <w:rsid w:val="00096496"/>
    <w:rsid w:val="000A0466"/>
    <w:rsid w:val="000A186B"/>
    <w:rsid w:val="000A5C3B"/>
    <w:rsid w:val="000E11B7"/>
    <w:rsid w:val="000F24C2"/>
    <w:rsid w:val="000F3D7F"/>
    <w:rsid w:val="000F528B"/>
    <w:rsid w:val="001238C9"/>
    <w:rsid w:val="0013134D"/>
    <w:rsid w:val="00145C7F"/>
    <w:rsid w:val="00165CCB"/>
    <w:rsid w:val="00183CE0"/>
    <w:rsid w:val="00185E27"/>
    <w:rsid w:val="001949DB"/>
    <w:rsid w:val="001A3091"/>
    <w:rsid w:val="001C5270"/>
    <w:rsid w:val="001D51E4"/>
    <w:rsid w:val="001E7D14"/>
    <w:rsid w:val="00203E61"/>
    <w:rsid w:val="00221E5E"/>
    <w:rsid w:val="00235299"/>
    <w:rsid w:val="00255FD4"/>
    <w:rsid w:val="002803C1"/>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0492E"/>
    <w:rsid w:val="0041647E"/>
    <w:rsid w:val="00422259"/>
    <w:rsid w:val="00427FDF"/>
    <w:rsid w:val="004609A3"/>
    <w:rsid w:val="00460E8A"/>
    <w:rsid w:val="00463788"/>
    <w:rsid w:val="00484070"/>
    <w:rsid w:val="00487B51"/>
    <w:rsid w:val="004A366D"/>
    <w:rsid w:val="004B1D67"/>
    <w:rsid w:val="004E19C3"/>
    <w:rsid w:val="00500EFD"/>
    <w:rsid w:val="0051093C"/>
    <w:rsid w:val="00511E6B"/>
    <w:rsid w:val="00512059"/>
    <w:rsid w:val="005230D3"/>
    <w:rsid w:val="005337A2"/>
    <w:rsid w:val="005342C8"/>
    <w:rsid w:val="00542B06"/>
    <w:rsid w:val="00546573"/>
    <w:rsid w:val="005511CE"/>
    <w:rsid w:val="00566209"/>
    <w:rsid w:val="00573795"/>
    <w:rsid w:val="0058032E"/>
    <w:rsid w:val="005A24BF"/>
    <w:rsid w:val="005A3E7B"/>
    <w:rsid w:val="005D2DE8"/>
    <w:rsid w:val="005D44B1"/>
    <w:rsid w:val="005D754B"/>
    <w:rsid w:val="005E02C7"/>
    <w:rsid w:val="005E0C8F"/>
    <w:rsid w:val="005E27F8"/>
    <w:rsid w:val="00606726"/>
    <w:rsid w:val="0062420D"/>
    <w:rsid w:val="00641140"/>
    <w:rsid w:val="00670A9C"/>
    <w:rsid w:val="00673A6D"/>
    <w:rsid w:val="006763ED"/>
    <w:rsid w:val="006A3460"/>
    <w:rsid w:val="006A4CC0"/>
    <w:rsid w:val="006A5C0D"/>
    <w:rsid w:val="006B48AE"/>
    <w:rsid w:val="006D41E2"/>
    <w:rsid w:val="006D7E6E"/>
    <w:rsid w:val="006F36D7"/>
    <w:rsid w:val="007043F6"/>
    <w:rsid w:val="00754FE4"/>
    <w:rsid w:val="00765AB4"/>
    <w:rsid w:val="007747C2"/>
    <w:rsid w:val="0078346C"/>
    <w:rsid w:val="00790CED"/>
    <w:rsid w:val="007939E5"/>
    <w:rsid w:val="007A7F68"/>
    <w:rsid w:val="007B1206"/>
    <w:rsid w:val="007B3310"/>
    <w:rsid w:val="007B6D67"/>
    <w:rsid w:val="007B749A"/>
    <w:rsid w:val="007E4E1B"/>
    <w:rsid w:val="007E522C"/>
    <w:rsid w:val="00822AC6"/>
    <w:rsid w:val="008323B9"/>
    <w:rsid w:val="0083370F"/>
    <w:rsid w:val="00845B75"/>
    <w:rsid w:val="00852304"/>
    <w:rsid w:val="00874DB4"/>
    <w:rsid w:val="008B2C82"/>
    <w:rsid w:val="008E7EA0"/>
    <w:rsid w:val="009051C9"/>
    <w:rsid w:val="00916F9C"/>
    <w:rsid w:val="00923D3A"/>
    <w:rsid w:val="00927803"/>
    <w:rsid w:val="009459BD"/>
    <w:rsid w:val="009502C3"/>
    <w:rsid w:val="009607E4"/>
    <w:rsid w:val="00966E15"/>
    <w:rsid w:val="00971350"/>
    <w:rsid w:val="00981FE3"/>
    <w:rsid w:val="009B240C"/>
    <w:rsid w:val="009D62E2"/>
    <w:rsid w:val="009E20BF"/>
    <w:rsid w:val="009E41FD"/>
    <w:rsid w:val="009E4B3A"/>
    <w:rsid w:val="009F3A2B"/>
    <w:rsid w:val="00A1755A"/>
    <w:rsid w:val="00A20206"/>
    <w:rsid w:val="00A2770A"/>
    <w:rsid w:val="00A427B3"/>
    <w:rsid w:val="00A44036"/>
    <w:rsid w:val="00A656B1"/>
    <w:rsid w:val="00AE22E0"/>
    <w:rsid w:val="00AF1F26"/>
    <w:rsid w:val="00B17910"/>
    <w:rsid w:val="00B3631D"/>
    <w:rsid w:val="00B460AE"/>
    <w:rsid w:val="00B51F76"/>
    <w:rsid w:val="00B52FE9"/>
    <w:rsid w:val="00B63757"/>
    <w:rsid w:val="00B638C4"/>
    <w:rsid w:val="00B90DBF"/>
    <w:rsid w:val="00B94D9D"/>
    <w:rsid w:val="00BA57CC"/>
    <w:rsid w:val="00BC336F"/>
    <w:rsid w:val="00BD1B12"/>
    <w:rsid w:val="00BF75CF"/>
    <w:rsid w:val="00C14A38"/>
    <w:rsid w:val="00C44EFC"/>
    <w:rsid w:val="00C51099"/>
    <w:rsid w:val="00C5148F"/>
    <w:rsid w:val="00C51501"/>
    <w:rsid w:val="00C80B78"/>
    <w:rsid w:val="00CB5B0A"/>
    <w:rsid w:val="00D127E2"/>
    <w:rsid w:val="00D16BF4"/>
    <w:rsid w:val="00D20410"/>
    <w:rsid w:val="00D26895"/>
    <w:rsid w:val="00D27C64"/>
    <w:rsid w:val="00D33829"/>
    <w:rsid w:val="00D55ABD"/>
    <w:rsid w:val="00D60BAD"/>
    <w:rsid w:val="00D66399"/>
    <w:rsid w:val="00D867FD"/>
    <w:rsid w:val="00D901C3"/>
    <w:rsid w:val="00D9292B"/>
    <w:rsid w:val="00DB7082"/>
    <w:rsid w:val="00DD154A"/>
    <w:rsid w:val="00DD7DED"/>
    <w:rsid w:val="00DE1229"/>
    <w:rsid w:val="00DE4AA1"/>
    <w:rsid w:val="00DF4097"/>
    <w:rsid w:val="00DF6546"/>
    <w:rsid w:val="00DF677C"/>
    <w:rsid w:val="00E05C46"/>
    <w:rsid w:val="00E6768D"/>
    <w:rsid w:val="00E76D55"/>
    <w:rsid w:val="00E77076"/>
    <w:rsid w:val="00E770F9"/>
    <w:rsid w:val="00E82BF2"/>
    <w:rsid w:val="00EA0716"/>
    <w:rsid w:val="00EA371F"/>
    <w:rsid w:val="00EB2DF5"/>
    <w:rsid w:val="00EC2BC1"/>
    <w:rsid w:val="00ED7C1D"/>
    <w:rsid w:val="00F129D5"/>
    <w:rsid w:val="00F12BFC"/>
    <w:rsid w:val="00F23B28"/>
    <w:rsid w:val="00F333C4"/>
    <w:rsid w:val="00F42431"/>
    <w:rsid w:val="00F46FEC"/>
    <w:rsid w:val="00F700D7"/>
    <w:rsid w:val="00F75B9E"/>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mailto:ctd@saude.sp.gov.br" TargetMode="External"/><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www.legislacao.sp.gov.br/legislacao/dg280202.nsf/5fb5269ed17b47ab83256cfb00501469/ea9d2eda599cebe503258b8f005389f5?OpenDocument&amp;Highlight=0,68.829" TargetMode="External"/><Relationship Id="rId113"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1-2014/2013/lei/l12846.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5fb5269ed17b47ab83256cfb00501469/c16827e9a893352a03258ca500572875?OpenDocument&amp;Highlight=0,69.588" TargetMode="Externa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46</Pages>
  <Words>18146</Words>
  <Characters>97990</Characters>
  <Application>Microsoft Office Word</Application>
  <DocSecurity>0</DocSecurity>
  <Lines>816</Lines>
  <Paragraphs>231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5</cp:revision>
  <cp:lastPrinted>2025-05-29T13:44:00Z</cp:lastPrinted>
  <dcterms:created xsi:type="dcterms:W3CDTF">2025-11-25T10:26:00Z</dcterms:created>
  <dcterms:modified xsi:type="dcterms:W3CDTF">2025-11-25T11:46:00Z</dcterms:modified>
</cp:coreProperties>
</file>